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41800" w14:textId="11E80F8E" w:rsidR="00571DE9" w:rsidRDefault="00334418">
      <w:r>
        <w:t>The first clip in this video shows a part of the data collection process for the modified dynamics (Tarmac) dataset. The second clip in this video shows the performance of MPPI with model adaptation using LW-PR^2 in a high speed autonomous driving scenario.</w:t>
      </w:r>
      <w:bookmarkStart w:id="0" w:name="_GoBack"/>
      <w:bookmarkEnd w:id="0"/>
    </w:p>
    <w:sectPr w:rsidR="00571D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AD"/>
    <w:rsid w:val="002826CD"/>
    <w:rsid w:val="00334418"/>
    <w:rsid w:val="00434D0F"/>
    <w:rsid w:val="0068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FADA1"/>
  <w15:chartTrackingRefBased/>
  <w15:docId w15:val="{0D1EE239-AB14-4F9C-AA7C-B41F10333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Grady Williams</dc:creator>
  <cp:keywords/>
  <dc:description/>
  <cp:lastModifiedBy>Grady Williams</cp:lastModifiedBy>
  <cp:revision>2</cp:revision>
  <dcterms:created xsi:type="dcterms:W3CDTF">2019-07-08T01:48:00Z</dcterms:created>
  <dcterms:modified xsi:type="dcterms:W3CDTF">2019-07-08T01:50:00Z</dcterms:modified>
</cp:coreProperties>
</file>